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宋体" w:hAnsi="宋体"/>
          <w:b/>
          <w:sz w:val="44"/>
          <w:szCs w:val="44"/>
        </w:rPr>
      </w:pPr>
      <w:bookmarkStart w:id="0" w:name="_Toc439834179"/>
      <w:r>
        <w:rPr>
          <w:rFonts w:hint="eastAsia" w:ascii="宋体" w:hAnsi="宋体"/>
          <w:b/>
          <w:sz w:val="44"/>
          <w:szCs w:val="44"/>
        </w:rPr>
        <w:t>山东通佳机械有限公司简介</w:t>
      </w:r>
    </w:p>
    <w:p>
      <w:pPr>
        <w:spacing w:line="570" w:lineRule="exact"/>
        <w:rPr>
          <w:rFonts w:ascii="仿宋_GB2312" w:eastAsia="仿宋_GB2312"/>
          <w:b/>
          <w:sz w:val="36"/>
          <w:szCs w:val="36"/>
        </w:rPr>
      </w:pPr>
      <w:r>
        <w:rPr>
          <w:rFonts w:hint="eastAsia" w:ascii="仿宋_GB2312" w:eastAsia="仿宋_GB2312"/>
          <w:b/>
          <w:sz w:val="36"/>
          <w:szCs w:val="36"/>
        </w:rPr>
        <w:t>1.公司介绍</w:t>
      </w:r>
    </w:p>
    <w:p>
      <w:pPr>
        <w:spacing w:line="360" w:lineRule="auto"/>
        <w:ind w:firstLine="548" w:firstLineChars="196"/>
        <w:jc w:val="left"/>
        <w:rPr>
          <w:rFonts w:ascii="宋体" w:hAnsi="宋体"/>
          <w:sz w:val="28"/>
          <w:szCs w:val="28"/>
        </w:rPr>
      </w:pPr>
      <w:r>
        <w:rPr>
          <w:rFonts w:hint="eastAsia" w:ascii="宋体" w:hAnsi="宋体"/>
          <w:sz w:val="28"/>
          <w:szCs w:val="28"/>
        </w:rPr>
        <w:t>公司网址：</w:t>
      </w:r>
      <w:r>
        <w:rPr>
          <w:rFonts w:ascii="宋体" w:hAnsi="宋体"/>
          <w:sz w:val="28"/>
          <w:szCs w:val="28"/>
        </w:rPr>
        <w:t>https://www.tongjia.com/</w:t>
      </w:r>
    </w:p>
    <w:p>
      <w:pPr>
        <w:spacing w:line="360" w:lineRule="auto"/>
        <w:jc w:val="left"/>
        <w:rPr>
          <w:rFonts w:ascii="宋体" w:hAnsi="宋体"/>
          <w:sz w:val="28"/>
          <w:szCs w:val="28"/>
        </w:rPr>
      </w:pPr>
    </w:p>
    <w:p>
      <w:pPr>
        <w:spacing w:line="570" w:lineRule="exact"/>
        <w:rPr>
          <w:rFonts w:ascii="仿宋_GB2312" w:eastAsia="仿宋_GB2312"/>
          <w:b/>
          <w:sz w:val="36"/>
          <w:szCs w:val="36"/>
        </w:rPr>
      </w:pPr>
      <w:r>
        <w:rPr>
          <w:rFonts w:hint="eastAsia" w:ascii="仿宋_GB2312" w:eastAsia="仿宋_GB2312"/>
          <w:b/>
          <w:sz w:val="36"/>
          <w:szCs w:val="36"/>
        </w:rPr>
        <w:t>2.公司为我校师生提供的保障措施</w:t>
      </w:r>
    </w:p>
    <w:p>
      <w:pPr>
        <w:spacing w:line="570" w:lineRule="exact"/>
        <w:ind w:firstLine="560" w:firstLineChars="200"/>
        <w:rPr>
          <w:rFonts w:hint="eastAsia" w:ascii="仿宋_GB2312" w:eastAsia="仿宋_GB2312"/>
          <w:sz w:val="28"/>
          <w:szCs w:val="36"/>
        </w:rPr>
      </w:pPr>
      <w:r>
        <w:rPr>
          <w:rFonts w:hint="eastAsia" w:ascii="仿宋_GB2312" w:eastAsia="仿宋_GB2312"/>
          <w:sz w:val="28"/>
          <w:szCs w:val="36"/>
        </w:rPr>
        <w:t>山东通佳机械有限公司是北京化工大学机电工程学院的研究生联合培养基地，为我校师生提供良好的科研平台和实践条件。公司配备先进的实验室和现代化生产设施，确保学生能够深入参与实验研究和设备开发，提升实践能力。同时，公司为师生提供专业技术指导和实践培训，帮助学生更好地掌握行业前沿技术和应用技能。</w:t>
      </w:r>
    </w:p>
    <w:p>
      <w:pPr>
        <w:spacing w:line="570" w:lineRule="exact"/>
        <w:ind w:firstLine="560" w:firstLineChars="200"/>
        <w:rPr>
          <w:rFonts w:ascii="仿宋_GB2312" w:eastAsia="仿宋_GB2312"/>
          <w:sz w:val="28"/>
          <w:szCs w:val="36"/>
        </w:rPr>
      </w:pPr>
      <w:r>
        <w:rPr>
          <w:rFonts w:hint="eastAsia" w:ascii="仿宋_GB2312" w:eastAsia="仿宋_GB2312"/>
          <w:sz w:val="28"/>
          <w:szCs w:val="36"/>
        </w:rPr>
        <w:t>在保障措施方面，通佳机械为参与联合培养的师生提供安全舒适的实验环境，并安排经验丰富的技术人员进行指导。此外，公司还提供住宿和交通便利条件，保障日常生活需求，确保研究工作顺利进行。双方通过共同承担科研项目，研究生在企业与工程师一同开展实验，通过一线实战的方式开展人才培养和科研攻关。</w:t>
      </w:r>
    </w:p>
    <w:p>
      <w:pPr>
        <w:spacing w:line="570" w:lineRule="exact"/>
        <w:rPr>
          <w:rFonts w:ascii="仿宋_GB2312" w:eastAsia="仿宋_GB2312"/>
          <w:b/>
          <w:sz w:val="36"/>
          <w:szCs w:val="36"/>
        </w:rPr>
      </w:pPr>
    </w:p>
    <w:p>
      <w:pPr>
        <w:spacing w:line="570" w:lineRule="exact"/>
        <w:rPr>
          <w:rFonts w:ascii="仿宋_GB2312" w:eastAsia="仿宋_GB2312"/>
          <w:b/>
          <w:sz w:val="36"/>
          <w:szCs w:val="36"/>
        </w:rPr>
      </w:pPr>
    </w:p>
    <w:p>
      <w:pPr>
        <w:spacing w:line="570" w:lineRule="exact"/>
        <w:rPr>
          <w:rFonts w:hint="eastAsia" w:ascii="仿宋_GB2312" w:eastAsia="仿宋_GB2312"/>
          <w:b/>
          <w:sz w:val="36"/>
          <w:szCs w:val="36"/>
        </w:rPr>
        <w:sectPr>
          <w:footerReference r:id="rId4" w:type="first"/>
          <w:footerReference r:id="rId3" w:type="default"/>
          <w:pgSz w:w="11906" w:h="16838"/>
          <w:pgMar w:top="1561" w:right="1274" w:bottom="1276" w:left="1418" w:header="851" w:footer="992" w:gutter="0"/>
          <w:pgNumType w:fmt="numberInDash"/>
          <w:cols w:space="720" w:num="1"/>
          <w:titlePg/>
          <w:docGrid w:type="lines" w:linePitch="312" w:charSpace="0"/>
        </w:sectPr>
      </w:pPr>
      <w:bookmarkStart w:id="1" w:name="_GoBack"/>
      <w:bookmarkEnd w:id="1"/>
    </w:p>
    <w:bookmarkEnd w:id="0"/>
    <w:p>
      <w:pPr>
        <w:jc w:val="both"/>
      </w:pPr>
    </w:p>
    <w:sectPr>
      <w:headerReference r:id="rId5" w:type="default"/>
      <w:pgSz w:w="16838" w:h="11906" w:orient="landscape"/>
      <w:pgMar w:top="1418" w:right="1559" w:bottom="1276" w:left="1276"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方正舒体"/>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3 -</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4 -</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0C4B"/>
    <w:rsid w:val="00403966"/>
    <w:rsid w:val="00414405"/>
    <w:rsid w:val="00420A34"/>
    <w:rsid w:val="0042465D"/>
    <w:rsid w:val="00426103"/>
    <w:rsid w:val="004364C8"/>
    <w:rsid w:val="00444656"/>
    <w:rsid w:val="00444A21"/>
    <w:rsid w:val="00445F48"/>
    <w:rsid w:val="00447613"/>
    <w:rsid w:val="00462227"/>
    <w:rsid w:val="00465664"/>
    <w:rsid w:val="00474FFD"/>
    <w:rsid w:val="00475A8B"/>
    <w:rsid w:val="00476A9C"/>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0367"/>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B166E12"/>
    <w:rsid w:val="4B647629"/>
    <w:rsid w:val="4F1667AC"/>
    <w:rsid w:val="5023323D"/>
    <w:rsid w:val="55F36D31"/>
    <w:rsid w:val="67627039"/>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jc w:val="center"/>
      <w:outlineLvl w:val="0"/>
    </w:pPr>
    <w:rPr>
      <w:rFonts w:eastAsia="方正大标宋简体"/>
      <w:b/>
      <w:bCs/>
      <w:kern w:val="44"/>
      <w:sz w:val="44"/>
      <w:szCs w:val="44"/>
    </w:rPr>
  </w:style>
  <w:style w:type="paragraph" w:styleId="3">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unhideWhenUsed/>
    <w:uiPriority w:val="99"/>
    <w:rPr>
      <w:kern w:val="0"/>
      <w:sz w:val="18"/>
      <w:szCs w:val="18"/>
    </w:rPr>
  </w:style>
  <w:style w:type="paragraph" w:styleId="5">
    <w:name w:val="footer"/>
    <w:basedOn w:val="1"/>
    <w:link w:val="13"/>
    <w:unhideWhenUsed/>
    <w:uiPriority w:val="99"/>
    <w:pPr>
      <w:tabs>
        <w:tab w:val="center" w:pos="4153"/>
        <w:tab w:val="right" w:pos="8306"/>
      </w:tabs>
      <w:snapToGrid w:val="0"/>
      <w:jc w:val="left"/>
    </w:pPr>
    <w:rPr>
      <w:rFonts w:eastAsia="Times New Roman"/>
      <w:kern w:val="0"/>
      <w:sz w:val="30"/>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unhideWhenUsed/>
    <w:uiPriority w:val="39"/>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uiPriority w:val="99"/>
    <w:rPr>
      <w:color w:val="0563C1"/>
      <w:u w:val="single"/>
    </w:rPr>
  </w:style>
  <w:style w:type="character" w:customStyle="1" w:styleId="12">
    <w:name w:val="页眉 字符"/>
    <w:link w:val="6"/>
    <w:uiPriority w:val="99"/>
    <w:rPr>
      <w:sz w:val="18"/>
      <w:szCs w:val="18"/>
    </w:rPr>
  </w:style>
  <w:style w:type="character" w:customStyle="1" w:styleId="13">
    <w:name w:val="页脚 字符"/>
    <w:link w:val="5"/>
    <w:uiPriority w:val="99"/>
    <w:rPr>
      <w:rFonts w:eastAsia="Times New Roman"/>
      <w:sz w:val="30"/>
      <w:szCs w:val="18"/>
    </w:rPr>
  </w:style>
  <w:style w:type="character" w:customStyle="1" w:styleId="14">
    <w:name w:val="批注框文本 字符"/>
    <w:link w:val="4"/>
    <w:semiHidden/>
    <w:uiPriority w:val="99"/>
    <w:rPr>
      <w:sz w:val="18"/>
      <w:szCs w:val="18"/>
    </w:rPr>
  </w:style>
  <w:style w:type="character" w:customStyle="1" w:styleId="15">
    <w:name w:val="标题 1 字符"/>
    <w:link w:val="2"/>
    <w:uiPriority w:val="9"/>
    <w:rPr>
      <w:rFonts w:eastAsia="方正大标宋简体"/>
      <w:b/>
      <w:bCs/>
      <w:kern w:val="44"/>
      <w:sz w:val="44"/>
      <w:szCs w:val="44"/>
    </w:rPr>
  </w:style>
  <w:style w:type="paragraph" w:customStyle="1" w:styleId="16">
    <w:name w:val="TOC 标题1"/>
    <w:basedOn w:val="2"/>
    <w:next w:val="1"/>
    <w:qFormat/>
    <w:uiPriority w:val="39"/>
    <w:pPr>
      <w:widowControl/>
      <w:spacing w:before="240" w:after="0" w:line="259" w:lineRule="auto"/>
      <w:jc w:val="left"/>
      <w:outlineLvl w:val="9"/>
    </w:pPr>
    <w:rPr>
      <w:rFonts w:ascii="Calibri Light" w:hAnsi="Calibri Light" w:eastAsia="宋体"/>
      <w:b w:val="0"/>
      <w:bCs w:val="0"/>
      <w:color w:val="2E74B5"/>
      <w:kern w:val="0"/>
      <w:sz w:val="32"/>
      <w:szCs w:val="32"/>
    </w:rPr>
  </w:style>
  <w:style w:type="character" w:customStyle="1" w:styleId="17">
    <w:name w:val="标题 3 字符"/>
    <w:basedOn w:val="10"/>
    <w:link w:val="3"/>
    <w:semiHidden/>
    <w:uiPriority w:val="9"/>
    <w:rPr>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Words>
  <Characters>355</Characters>
  <Lines>2</Lines>
  <Paragraphs>1</Paragraphs>
  <TotalTime>62</TotalTime>
  <ScaleCrop>false</ScaleCrop>
  <LinksUpToDate>false</LinksUpToDate>
  <CharactersWithSpaces>416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2021-03-11T02:37:00Z</dcterms:created>
  <dc:creator>赵胜楠</dc:creator>
  <cp:lastModifiedBy>jun</cp:lastModifiedBy>
  <cp:lastPrinted>2020-12-07T12:19:00Z</cp:lastPrinted>
  <dcterms:modified xsi:type="dcterms:W3CDTF">2025-01-07T10:48:26Z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CA9EC959E727421193A7394223D396FB</vt:lpwstr>
  </property>
</Properties>
</file>